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4E" w:rsidRDefault="00594AC7" w:rsidP="00573C4E">
      <w:pPr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5238618</wp:posOffset>
            </wp:positionH>
            <wp:positionV relativeFrom="paragraph">
              <wp:posOffset>430</wp:posOffset>
            </wp:positionV>
            <wp:extent cx="1111678" cy="1111678"/>
            <wp:effectExtent l="0" t="0" r="0" b="0"/>
            <wp:wrapSquare wrapText="bothSides"/>
            <wp:docPr id="20" name="Рисунок 20" descr="C:\Users\Nadezhdina.Y.A\Desktop\Списания\murmanskalfazdrav-city-change-fo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adezhdina.Y.A\Desktop\Списания\murmanskalfazdrav-city-change-for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65" cy="111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C4E" w:rsidRPr="00573C4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307563</wp:posOffset>
            </wp:positionH>
            <wp:positionV relativeFrom="paragraph">
              <wp:posOffset>124</wp:posOffset>
            </wp:positionV>
            <wp:extent cx="925830" cy="925830"/>
            <wp:effectExtent l="0" t="0" r="7620" b="7620"/>
            <wp:wrapSquare wrapText="bothSides"/>
            <wp:docPr id="25" name="Рисунок 25" descr="C:\Users\Nadezhdina.Y.A\Desktop\Списания\istockphoto-116932765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Nadezhdina.Y.A\Desktop\Списания\istockphoto-1169327653-612x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C99" w:rsidRPr="00573C4E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подготовит</w:t>
      </w:r>
      <w:r w:rsidR="00573C4E" w:rsidRPr="00573C4E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C97C99" w:rsidRPr="00573C4E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ся к </w:t>
      </w:r>
      <w:proofErr w:type="spellStart"/>
      <w:r w:rsidR="00C97C99" w:rsidRPr="00573C4E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колоноскопии</w:t>
      </w:r>
      <w:proofErr w:type="spellEnd"/>
      <w:r w:rsidR="00573C4E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573C4E" w:rsidRDefault="00573C4E" w:rsidP="00573C4E">
      <w:pPr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3C4E" w:rsidRPr="00573C4E" w:rsidRDefault="00C97C99" w:rsidP="00573C4E">
      <w:pPr>
        <w:pStyle w:val="a3"/>
        <w:numPr>
          <w:ilvl w:val="0"/>
          <w:numId w:val="9"/>
        </w:numPr>
        <w:tabs>
          <w:tab w:val="clear" w:pos="928"/>
        </w:tabs>
        <w:ind w:left="0" w:firstLine="0"/>
        <w:rPr>
          <w:rFonts w:ascii="Times New Roman" w:hAnsi="Times New Roman" w:cs="Times New Roman"/>
          <w:i/>
          <w:color w:val="000000" w:themeColor="text1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73C4E">
        <w:rPr>
          <w:rFonts w:ascii="Times New Roman" w:hAnsi="Times New Roman" w:cs="Times New Roman"/>
          <w:sz w:val="28"/>
        </w:rPr>
        <w:t xml:space="preserve">В </w:t>
      </w:r>
      <w:r w:rsidRPr="00573C4E">
        <w:rPr>
          <w:rFonts w:ascii="Times New Roman" w:hAnsi="Times New Roman" w:cs="Times New Roman"/>
          <w:b/>
          <w:sz w:val="28"/>
        </w:rPr>
        <w:t>первую очередь</w:t>
      </w:r>
      <w:r w:rsidRPr="00573C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3C4E">
        <w:rPr>
          <w:rFonts w:ascii="Times New Roman" w:hAnsi="Times New Roman" w:cs="Times New Roman"/>
          <w:sz w:val="28"/>
        </w:rPr>
        <w:t>бесшлаковая</w:t>
      </w:r>
      <w:proofErr w:type="spellEnd"/>
      <w:r w:rsidRPr="00573C4E">
        <w:rPr>
          <w:rFonts w:ascii="Times New Roman" w:hAnsi="Times New Roman" w:cs="Times New Roman"/>
          <w:sz w:val="28"/>
        </w:rPr>
        <w:t xml:space="preserve"> диета за три дня до исследования. Есть простая формула у одного из известных ученых</w:t>
      </w:r>
      <w:r w:rsidR="00333A85" w:rsidRPr="00573C4E">
        <w:rPr>
          <w:rFonts w:ascii="Times New Roman" w:hAnsi="Times New Roman" w:cs="Times New Roman"/>
          <w:sz w:val="28"/>
        </w:rPr>
        <w:t xml:space="preserve"> «</w:t>
      </w:r>
      <w:r w:rsidR="00333A85" w:rsidRPr="00573C4E">
        <w:rPr>
          <w:rFonts w:ascii="Times New Roman" w:hAnsi="Times New Roman" w:cs="Times New Roman"/>
          <w:i/>
          <w:color w:val="000000" w:themeColor="text1"/>
          <w:sz w:val="28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Все что бегает, прыгает и летает - можно, а что растет нельзя»</w:t>
      </w:r>
      <w:r w:rsidR="006568AF" w:rsidRPr="00573C4E">
        <w:rPr>
          <w:rFonts w:ascii="Times New Roman" w:hAnsi="Times New Roman" w:cs="Times New Roman"/>
          <w:i/>
          <w:color w:val="000000" w:themeColor="text1"/>
          <w:sz w:val="28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. </w:t>
      </w:r>
      <w:r w:rsidR="006568AF" w:rsidRPr="00573C4E">
        <w:rPr>
          <w:rFonts w:ascii="Times New Roman" w:hAnsi="Times New Roman" w:cs="Times New Roman"/>
          <w:sz w:val="28"/>
        </w:rPr>
        <w:t>То есть можно пищу животного происхождения, а растительного нельзя.</w:t>
      </w:r>
    </w:p>
    <w:p w:rsidR="006568AF" w:rsidRPr="00573C4E" w:rsidRDefault="006568AF" w:rsidP="00573C4E">
      <w:pPr>
        <w:pStyle w:val="a3"/>
        <w:numPr>
          <w:ilvl w:val="0"/>
          <w:numId w:val="9"/>
        </w:numPr>
        <w:tabs>
          <w:tab w:val="clear" w:pos="928"/>
        </w:tabs>
        <w:ind w:left="0" w:firstLine="0"/>
        <w:rPr>
          <w:rFonts w:ascii="Times New Roman" w:hAnsi="Times New Roman" w:cs="Times New Roman"/>
          <w:i/>
          <w:color w:val="000000" w:themeColor="text1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73C4E">
        <w:rPr>
          <w:rFonts w:cs="Times New Roman"/>
          <w:sz w:val="28"/>
        </w:rPr>
        <w:t>Далее вам нужно приобрести один из препаратов для очищения кишечника:</w:t>
      </w:r>
      <w:r w:rsidRPr="00573C4E">
        <w:rPr>
          <w:rFonts w:ascii="Times New Roman" w:hAnsi="Times New Roman" w:cs="Times New Roman"/>
          <w:sz w:val="28"/>
        </w:rPr>
        <w:t xml:space="preserve"> </w:t>
      </w:r>
    </w:p>
    <w:p w:rsidR="006568AF" w:rsidRPr="006568AF" w:rsidRDefault="006568AF" w:rsidP="00573C4E">
      <w:pPr>
        <w:rPr>
          <w:b/>
          <w:sz w:val="28"/>
        </w:rPr>
      </w:pPr>
      <w:r w:rsidRPr="006568AF">
        <w:rPr>
          <w:b/>
          <w:sz w:val="28"/>
        </w:rPr>
        <w:t xml:space="preserve">   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6060440" cy="871870"/>
            <wp:effectExtent l="0" t="0" r="0" b="444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6568AF">
        <w:rPr>
          <w:b/>
          <w:sz w:val="28"/>
        </w:rPr>
        <w:t xml:space="preserve"> </w:t>
      </w:r>
    </w:p>
    <w:p w:rsidR="006568AF" w:rsidRPr="0075715A" w:rsidRDefault="00875171" w:rsidP="00573C4E">
      <w:pPr>
        <w:rPr>
          <w:rFonts w:cs="Times New Roman"/>
          <w:b/>
          <w:sz w:val="28"/>
        </w:rPr>
      </w:pPr>
      <w:r w:rsidRPr="0075715A">
        <w:rPr>
          <w:rFonts w:cs="Times New Roman"/>
          <w:b/>
          <w:bCs/>
          <w:sz w:val="26"/>
          <w:szCs w:val="26"/>
        </w:rPr>
        <w:t xml:space="preserve">Внимание! </w:t>
      </w:r>
      <w:r w:rsidRPr="0075715A">
        <w:rPr>
          <w:rFonts w:cs="Times New Roman"/>
          <w:sz w:val="26"/>
          <w:szCs w:val="26"/>
        </w:rPr>
        <w:t>Если Вам тяжело принимать большие объемы жидкости, рекомендуем выбрать препарата «</w:t>
      </w:r>
      <w:proofErr w:type="spellStart"/>
      <w:r w:rsidRPr="0075715A">
        <w:rPr>
          <w:rFonts w:cs="Times New Roman"/>
          <w:sz w:val="26"/>
          <w:szCs w:val="26"/>
        </w:rPr>
        <w:t>Эзиклен</w:t>
      </w:r>
      <w:proofErr w:type="spellEnd"/>
      <w:r w:rsidRPr="0075715A">
        <w:rPr>
          <w:rFonts w:cs="Times New Roman"/>
          <w:sz w:val="26"/>
          <w:szCs w:val="26"/>
        </w:rPr>
        <w:t>»</w:t>
      </w:r>
      <w:r w:rsidRPr="0075715A">
        <w:rPr>
          <w:rFonts w:cs="Times New Roman"/>
          <w:b/>
          <w:bCs/>
          <w:sz w:val="26"/>
          <w:szCs w:val="26"/>
        </w:rPr>
        <w:t xml:space="preserve"> </w:t>
      </w:r>
    </w:p>
    <w:p w:rsidR="00875171" w:rsidRPr="0075715A" w:rsidRDefault="006568AF" w:rsidP="00573C4E">
      <w:pPr>
        <w:pStyle w:val="a3"/>
        <w:numPr>
          <w:ilvl w:val="0"/>
          <w:numId w:val="3"/>
        </w:numPr>
        <w:ind w:left="0" w:firstLine="0"/>
        <w:rPr>
          <w:rFonts w:cs="Times New Roman"/>
          <w:b/>
          <w:sz w:val="28"/>
        </w:rPr>
      </w:pPr>
      <w:r w:rsidRPr="0075715A">
        <w:rPr>
          <w:rFonts w:cs="Times New Roman"/>
          <w:b/>
          <w:sz w:val="28"/>
        </w:rPr>
        <w:t>Прочитайте инструкцию и приготовьте раствор препарата как указано в аннотации к нему!</w:t>
      </w:r>
    </w:p>
    <w:p w:rsidR="00875171" w:rsidRPr="0075715A" w:rsidRDefault="00875171" w:rsidP="00573C4E">
      <w:pPr>
        <w:pStyle w:val="a3"/>
        <w:ind w:left="0"/>
        <w:rPr>
          <w:b/>
          <w:bCs/>
          <w:noProof/>
          <w:sz w:val="28"/>
          <w:lang w:eastAsia="ru-RU"/>
        </w:rPr>
      </w:pPr>
      <w:r w:rsidRPr="0075715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238125</wp:posOffset>
            </wp:positionV>
            <wp:extent cx="1413510" cy="988695"/>
            <wp:effectExtent l="0" t="0" r="0" b="1905"/>
            <wp:wrapSquare wrapText="bothSides"/>
            <wp:docPr id="16" name="Рисунок 16" descr="C:\Users\Nadezhdina.Y.A\Desktop\Списания\7RsOdqJ8y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adezhdina.Y.A\Desktop\Списания\7RsOdqJ8ya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A4D" w:rsidRDefault="006568AF" w:rsidP="00573C4E">
      <w:pPr>
        <w:pStyle w:val="a3"/>
        <w:ind w:left="0"/>
        <w:rPr>
          <w:rFonts w:cs="Times New Roman"/>
          <w:b/>
          <w:bCs/>
          <w:sz w:val="26"/>
          <w:szCs w:val="26"/>
        </w:rPr>
      </w:pPr>
      <w:r w:rsidRPr="0075715A">
        <w:rPr>
          <w:rFonts w:cs="Times New Roman"/>
          <w:b/>
          <w:bCs/>
          <w:sz w:val="26"/>
          <w:szCs w:val="26"/>
        </w:rPr>
        <w:t xml:space="preserve">Пожалуйста, </w:t>
      </w:r>
      <w:r w:rsidRPr="00254A4D">
        <w:rPr>
          <w:rFonts w:cs="Times New Roman"/>
          <w:b/>
          <w:bCs/>
          <w:color w:val="FF0000"/>
          <w:sz w:val="26"/>
          <w:szCs w:val="26"/>
        </w:rPr>
        <w:t>не принимайте</w:t>
      </w:r>
      <w:r w:rsidRPr="0075715A">
        <w:rPr>
          <w:rFonts w:cs="Times New Roman"/>
          <w:b/>
          <w:bCs/>
          <w:sz w:val="26"/>
          <w:szCs w:val="26"/>
        </w:rPr>
        <w:t xml:space="preserve"> весь </w:t>
      </w:r>
      <w:r w:rsidRPr="00254A4D">
        <w:rPr>
          <w:rFonts w:cs="Times New Roman"/>
          <w:b/>
          <w:bCs/>
          <w:color w:val="FF0000"/>
          <w:sz w:val="26"/>
          <w:szCs w:val="26"/>
        </w:rPr>
        <w:t xml:space="preserve">препарат вечером </w:t>
      </w:r>
      <w:r w:rsidRPr="0075715A">
        <w:rPr>
          <w:rFonts w:cs="Times New Roman"/>
          <w:b/>
          <w:bCs/>
          <w:sz w:val="26"/>
          <w:szCs w:val="26"/>
        </w:rPr>
        <w:t>на кануне исследования</w:t>
      </w:r>
      <w:r w:rsidR="00254A4D">
        <w:rPr>
          <w:rFonts w:cs="Times New Roman"/>
          <w:b/>
          <w:bCs/>
          <w:sz w:val="26"/>
          <w:szCs w:val="26"/>
        </w:rPr>
        <w:t>!</w:t>
      </w:r>
    </w:p>
    <w:p w:rsidR="006568AF" w:rsidRPr="0075715A" w:rsidRDefault="006568AF" w:rsidP="00573C4E">
      <w:pPr>
        <w:pStyle w:val="a3"/>
        <w:ind w:left="0"/>
        <w:rPr>
          <w:rFonts w:cs="Times New Roman"/>
          <w:b/>
          <w:sz w:val="26"/>
          <w:szCs w:val="26"/>
        </w:rPr>
      </w:pPr>
      <w:r w:rsidRPr="0075715A">
        <w:rPr>
          <w:rFonts w:cs="Times New Roman"/>
          <w:b/>
          <w:bCs/>
          <w:sz w:val="26"/>
          <w:szCs w:val="26"/>
        </w:rPr>
        <w:t>Это самый плохой вариант подготовки, в результате которого кишечник будет плохо очищен!</w:t>
      </w:r>
      <w:r w:rsidRPr="0075715A">
        <w:rPr>
          <w:rFonts w:cs="Times New Roman"/>
          <w:sz w:val="26"/>
          <w:szCs w:val="26"/>
        </w:rPr>
        <w:t xml:space="preserve">  </w:t>
      </w:r>
    </w:p>
    <w:p w:rsidR="00333A85" w:rsidRPr="0075715A" w:rsidRDefault="00333A85" w:rsidP="00573C4E">
      <w:pPr>
        <w:rPr>
          <w:rFonts w:cs="Times New Roman"/>
          <w:sz w:val="28"/>
        </w:rPr>
      </w:pPr>
    </w:p>
    <w:p w:rsidR="0075715A" w:rsidRDefault="0075715A" w:rsidP="00573C4E">
      <w:pPr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5715</wp:posOffset>
            </wp:positionV>
            <wp:extent cx="627380" cy="348615"/>
            <wp:effectExtent l="0" t="0" r="1270" b="0"/>
            <wp:wrapSquare wrapText="bothSides"/>
            <wp:docPr id="18" name="Рисунок 18" descr="C:\Users\Nadezhdina.Y.A\Desktop\Списания\png-transparent-thumb-signal-computer-icons-smiley-smiley-miscellaneous-hand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adezhdina.Y.A\Desktop\Списания\png-transparent-thumb-signal-computer-icons-smiley-smiley-miscellaneous-hand-gras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Качественная подготовка зависит от времени назначенного исследования: с момента приема последней порции препарата до </w:t>
      </w:r>
      <w:proofErr w:type="spellStart"/>
      <w:r>
        <w:rPr>
          <w:sz w:val="28"/>
        </w:rPr>
        <w:t>колоноскопии</w:t>
      </w:r>
      <w:proofErr w:type="spellEnd"/>
      <w:r>
        <w:rPr>
          <w:sz w:val="28"/>
        </w:rPr>
        <w:t xml:space="preserve"> должно пройти не менее 2х часов, и не более 6ти часов!  То есть условно можно выделить несколько вариантов: </w:t>
      </w:r>
    </w:p>
    <w:p w:rsidR="0075715A" w:rsidRDefault="0075715A" w:rsidP="00573C4E">
      <w:pPr>
        <w:numPr>
          <w:ilvl w:val="0"/>
          <w:numId w:val="4"/>
        </w:numPr>
        <w:spacing w:after="0" w:line="240" w:lineRule="auto"/>
        <w:ind w:left="0" w:firstLine="0"/>
        <w:rPr>
          <w:sz w:val="28"/>
        </w:rPr>
      </w:pPr>
      <w:r>
        <w:rPr>
          <w:sz w:val="28"/>
        </w:rPr>
        <w:t xml:space="preserve">Колоноскопия в утренние часы (с 08:00 до 12:00) </w:t>
      </w:r>
      <w:r w:rsidRPr="00DD324E">
        <w:rPr>
          <w:b/>
          <w:bCs/>
          <w:sz w:val="28"/>
        </w:rPr>
        <w:t>прием препарата необходимо разделить на два этапа</w:t>
      </w:r>
      <w:r>
        <w:rPr>
          <w:sz w:val="28"/>
        </w:rPr>
        <w:t>: первую половину принимать вечером накануне исследования, вторую в ночные часы (с 3:00 до 05:00 6:00);</w:t>
      </w:r>
    </w:p>
    <w:p w:rsidR="0075715A" w:rsidRDefault="0075715A" w:rsidP="00573C4E">
      <w:pPr>
        <w:numPr>
          <w:ilvl w:val="0"/>
          <w:numId w:val="4"/>
        </w:numPr>
        <w:spacing w:after="0" w:line="240" w:lineRule="auto"/>
        <w:ind w:left="0" w:firstLine="0"/>
        <w:rPr>
          <w:sz w:val="28"/>
        </w:rPr>
      </w:pPr>
      <w:r>
        <w:rPr>
          <w:sz w:val="28"/>
        </w:rPr>
        <w:t xml:space="preserve">Колоноскопия в дневное время (с 12:00 до 16:00) </w:t>
      </w:r>
      <w:r w:rsidRPr="00DD324E">
        <w:rPr>
          <w:b/>
          <w:bCs/>
          <w:sz w:val="28"/>
        </w:rPr>
        <w:t>весь препарат следует принимать в ночные часы в день исследования</w:t>
      </w:r>
      <w:r>
        <w:rPr>
          <w:sz w:val="28"/>
        </w:rPr>
        <w:t xml:space="preserve"> (с 4:00 до 08:00 - 09:00)</w:t>
      </w:r>
    </w:p>
    <w:p w:rsidR="0075715A" w:rsidRDefault="0075715A" w:rsidP="00573C4E">
      <w:pPr>
        <w:numPr>
          <w:ilvl w:val="0"/>
          <w:numId w:val="4"/>
        </w:numPr>
        <w:spacing w:after="0" w:line="240" w:lineRule="auto"/>
        <w:ind w:left="0" w:firstLine="0"/>
        <w:rPr>
          <w:sz w:val="28"/>
        </w:rPr>
      </w:pPr>
      <w:r w:rsidRPr="00351F1F">
        <w:rPr>
          <w:sz w:val="28"/>
        </w:rPr>
        <w:t xml:space="preserve">Колоноскопия в вечернее время (с 16:00 до 20:00) весь препарат </w:t>
      </w:r>
      <w:r w:rsidRPr="00DD324E">
        <w:rPr>
          <w:b/>
          <w:bCs/>
          <w:sz w:val="28"/>
        </w:rPr>
        <w:t>следует принимать в день исследования в дневные часы</w:t>
      </w:r>
      <w:r w:rsidRPr="00351F1F">
        <w:rPr>
          <w:sz w:val="28"/>
        </w:rPr>
        <w:t xml:space="preserve"> (с 9:00 до 12:00) </w:t>
      </w:r>
    </w:p>
    <w:p w:rsidR="00C97C99" w:rsidRPr="00C97C99" w:rsidRDefault="0075715A" w:rsidP="00573C4E">
      <w:pPr>
        <w:rPr>
          <w:rFonts w:ascii="Times New Roman" w:hAnsi="Times New Roman" w:cs="Times New Roman"/>
        </w:rPr>
      </w:pPr>
      <w:r w:rsidRPr="00351F1F">
        <w:rPr>
          <w:sz w:val="28"/>
        </w:rPr>
        <w:t xml:space="preserve">За два часа до </w:t>
      </w:r>
      <w:proofErr w:type="spellStart"/>
      <w:r w:rsidRPr="00351F1F">
        <w:rPr>
          <w:sz w:val="28"/>
        </w:rPr>
        <w:t>колоноскопии</w:t>
      </w:r>
      <w:proofErr w:type="spellEnd"/>
      <w:r w:rsidRPr="00351F1F">
        <w:rPr>
          <w:sz w:val="28"/>
        </w:rPr>
        <w:t xml:space="preserve"> выпейте две таблетки </w:t>
      </w:r>
      <w:proofErr w:type="spellStart"/>
      <w:r w:rsidRPr="00351F1F">
        <w:rPr>
          <w:sz w:val="28"/>
        </w:rPr>
        <w:t>Эспумизана</w:t>
      </w:r>
      <w:proofErr w:type="spellEnd"/>
      <w:r w:rsidRPr="00351F1F">
        <w:rPr>
          <w:sz w:val="28"/>
        </w:rPr>
        <w:t xml:space="preserve">, это повысит точность исследования и сделает </w:t>
      </w:r>
      <w:proofErr w:type="spellStart"/>
      <w:r w:rsidRPr="00351F1F">
        <w:rPr>
          <w:sz w:val="28"/>
        </w:rPr>
        <w:t>колоноскопию</w:t>
      </w:r>
      <w:proofErr w:type="spellEnd"/>
      <w:r w:rsidRPr="00351F1F">
        <w:rPr>
          <w:sz w:val="28"/>
        </w:rPr>
        <w:t xml:space="preserve"> комфортнее.</w:t>
      </w:r>
    </w:p>
    <w:p w:rsidR="0075715A" w:rsidRPr="0075715A" w:rsidRDefault="0075715A" w:rsidP="00573C4E">
      <w:pPr>
        <w:rPr>
          <w:sz w:val="24"/>
          <w:szCs w:val="24"/>
        </w:rPr>
      </w:pPr>
    </w:p>
    <w:p w:rsidR="00C97C99" w:rsidRPr="0075715A" w:rsidRDefault="00C97C99" w:rsidP="00573C4E">
      <w:pPr>
        <w:rPr>
          <w:rFonts w:ascii="Times New Roman" w:hAnsi="Times New Roman" w:cs="Times New Roman"/>
          <w:sz w:val="24"/>
          <w:szCs w:val="24"/>
        </w:rPr>
      </w:pPr>
    </w:p>
    <w:p w:rsidR="00C97C99" w:rsidRPr="0075715A" w:rsidRDefault="00C97C99" w:rsidP="00573C4E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7571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7C99" w:rsidRPr="00C97C99" w:rsidRDefault="00C97C99" w:rsidP="00573C4E">
      <w:pPr>
        <w:tabs>
          <w:tab w:val="left" w:pos="285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C97C99" w:rsidRPr="00C97C99" w:rsidSect="00573C4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55pt;height:135.4pt;flip:x;visibility:visible;mso-wrap-style:square" o:bullet="t">
        <v:imagedata r:id="rId1" o:title=""/>
      </v:shape>
    </w:pict>
  </w:numPicBullet>
  <w:numPicBullet w:numPicBulletId="1">
    <w:pict>
      <v:shape id="_x0000_i1029" type="#_x0000_t75" style="width:1249.8pt;height:1024.1pt;visibility:visible;mso-wrap-style:square" o:bullet="t">
        <v:imagedata r:id="rId2" o:title=""/>
      </v:shape>
    </w:pict>
  </w:numPicBullet>
  <w:abstractNum w:abstractNumId="0" w15:restartNumberingAfterBreak="0">
    <w:nsid w:val="087B0F64"/>
    <w:multiLevelType w:val="hybridMultilevel"/>
    <w:tmpl w:val="9EBAAC7A"/>
    <w:lvl w:ilvl="0" w:tplc="36967BF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32"/>
        <w:szCs w:val="32"/>
      </w:rPr>
    </w:lvl>
    <w:lvl w:ilvl="1" w:tplc="6F3A8126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2A014F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50D6703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3F480F1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6FBAD46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A2426A1E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986E5BD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DD50F33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 w15:restartNumberingAfterBreak="0">
    <w:nsid w:val="0BA55CEA"/>
    <w:multiLevelType w:val="hybridMultilevel"/>
    <w:tmpl w:val="72E2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1F4"/>
    <w:multiLevelType w:val="hybridMultilevel"/>
    <w:tmpl w:val="EBA4A4D6"/>
    <w:lvl w:ilvl="0" w:tplc="1160F7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AB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00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64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29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E6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08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AF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22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485187"/>
    <w:multiLevelType w:val="hybridMultilevel"/>
    <w:tmpl w:val="EF704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702D"/>
    <w:multiLevelType w:val="hybridMultilevel"/>
    <w:tmpl w:val="74EE5C60"/>
    <w:lvl w:ilvl="0" w:tplc="6792D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0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3CE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E3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EC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27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0D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1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E8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C53A15"/>
    <w:multiLevelType w:val="hybridMultilevel"/>
    <w:tmpl w:val="13EEF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7381E"/>
    <w:multiLevelType w:val="hybridMultilevel"/>
    <w:tmpl w:val="5136F0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167541"/>
    <w:multiLevelType w:val="hybridMultilevel"/>
    <w:tmpl w:val="022A8506"/>
    <w:lvl w:ilvl="0" w:tplc="B52E2F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0B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0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AB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20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E0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68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85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E85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1F6254"/>
    <w:multiLevelType w:val="hybridMultilevel"/>
    <w:tmpl w:val="0E4E392E"/>
    <w:lvl w:ilvl="0" w:tplc="EF8EBCDC">
      <w:start w:val="1"/>
      <w:numFmt w:val="bullet"/>
      <w:lvlText w:val=""/>
      <w:lvlPicBulletId w:val="1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D3C88A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576DD66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3D8CA692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D25A736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6368059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F67A5D0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E38AB17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D7521DF4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C"/>
    <w:rsid w:val="00254A4D"/>
    <w:rsid w:val="00333A85"/>
    <w:rsid w:val="00361DF8"/>
    <w:rsid w:val="004A52CC"/>
    <w:rsid w:val="00573C4E"/>
    <w:rsid w:val="00594AC7"/>
    <w:rsid w:val="006568AF"/>
    <w:rsid w:val="0075715A"/>
    <w:rsid w:val="007B593A"/>
    <w:rsid w:val="007D4D67"/>
    <w:rsid w:val="00875171"/>
    <w:rsid w:val="008D4241"/>
    <w:rsid w:val="00C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501B"/>
  <w15:chartTrackingRefBased/>
  <w15:docId w15:val="{01DC5595-0F93-4624-B6AE-1221B8AA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png"/><Relationship Id="rId4" Type="http://schemas.openxmlformats.org/officeDocument/2006/relationships/image" Target="../media/image8.gi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png"/><Relationship Id="rId4" Type="http://schemas.openxmlformats.org/officeDocument/2006/relationships/image" Target="../media/image8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6E29F1-DABA-4A63-B80C-4323C0CEF288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37DB26-E9BF-43A4-A2C0-42A069DADBDE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Эзиклен</a:t>
          </a:r>
          <a:r>
            <a:rPr lang="ru-RU" sz="1300" b="1"/>
            <a:t> </a:t>
          </a:r>
          <a:endParaRPr lang="ru-RU" sz="1300"/>
        </a:p>
      </dgm:t>
    </dgm:pt>
    <dgm:pt modelId="{2A469D40-9893-4686-811F-A57602AD875C}" type="parTrans" cxnId="{21E8F0BB-CE25-4DC8-B447-759D111DDEAA}">
      <dgm:prSet/>
      <dgm:spPr/>
      <dgm:t>
        <a:bodyPr/>
        <a:lstStyle/>
        <a:p>
          <a:endParaRPr lang="ru-RU"/>
        </a:p>
      </dgm:t>
    </dgm:pt>
    <dgm:pt modelId="{FB3D5094-C9BF-46C4-B765-4A56FECA9816}" type="sibTrans" cxnId="{21E8F0BB-CE25-4DC8-B447-759D111DDEAA}">
      <dgm:prSet/>
      <dgm:spPr/>
      <dgm:t>
        <a:bodyPr/>
        <a:lstStyle/>
        <a:p>
          <a:endParaRPr lang="ru-RU"/>
        </a:p>
      </dgm:t>
    </dgm:pt>
    <dgm:pt modelId="{B450122E-352C-423D-85AF-BE4DDB170FA6}">
      <dgm:prSet phldrT="[Текст]" custT="1"/>
      <dgm:spPr/>
      <dgm:t>
        <a:bodyPr/>
        <a:lstStyle/>
        <a:p>
          <a:r>
            <a:rPr lang="ru-RU" sz="1200" b="1"/>
            <a:t>Пикопреп</a:t>
          </a:r>
          <a:endParaRPr lang="ru-RU" sz="1200"/>
        </a:p>
      </dgm:t>
    </dgm:pt>
    <dgm:pt modelId="{EF05001C-EB6D-4BDF-B1B1-EB0630325B8E}" type="parTrans" cxnId="{C053E970-7356-4715-B117-E08CB2C7B14E}">
      <dgm:prSet/>
      <dgm:spPr/>
      <dgm:t>
        <a:bodyPr/>
        <a:lstStyle/>
        <a:p>
          <a:endParaRPr lang="ru-RU"/>
        </a:p>
      </dgm:t>
    </dgm:pt>
    <dgm:pt modelId="{590FC453-D091-4D2F-AA1B-6EA1A9A1BFD5}" type="sibTrans" cxnId="{C053E970-7356-4715-B117-E08CB2C7B14E}">
      <dgm:prSet/>
      <dgm:spPr/>
      <dgm:t>
        <a:bodyPr/>
        <a:lstStyle/>
        <a:p>
          <a:endParaRPr lang="ru-RU"/>
        </a:p>
      </dgm:t>
    </dgm:pt>
    <dgm:pt modelId="{987A10E3-BD6B-4342-A4C8-C5205E4AC0A8}">
      <dgm:prSet phldrT="[Текст]" custT="1"/>
      <dgm:spPr/>
      <dgm:t>
        <a:bodyPr/>
        <a:lstStyle/>
        <a:p>
          <a:r>
            <a:rPr lang="ru-RU" sz="1200" b="1"/>
            <a:t>Лавакол</a:t>
          </a:r>
          <a:endParaRPr lang="ru-RU" sz="1200"/>
        </a:p>
      </dgm:t>
    </dgm:pt>
    <dgm:pt modelId="{D9C8C3B1-4C62-4E08-A18F-F8838BD323C5}" type="parTrans" cxnId="{834B71EF-4B44-46C2-9377-E976D000970F}">
      <dgm:prSet/>
      <dgm:spPr/>
      <dgm:t>
        <a:bodyPr/>
        <a:lstStyle/>
        <a:p>
          <a:endParaRPr lang="ru-RU"/>
        </a:p>
      </dgm:t>
    </dgm:pt>
    <dgm:pt modelId="{5BB97D80-D41A-46E4-B20F-78944E5ED23A}" type="sibTrans" cxnId="{834B71EF-4B44-46C2-9377-E976D000970F}">
      <dgm:prSet/>
      <dgm:spPr/>
      <dgm:t>
        <a:bodyPr/>
        <a:lstStyle/>
        <a:p>
          <a:endParaRPr lang="ru-RU"/>
        </a:p>
      </dgm:t>
    </dgm:pt>
    <dgm:pt modelId="{9DD2CDF0-90F4-4FF6-A5C0-D032471B557B}">
      <dgm:prSet phldrT="[Текст]" custT="1"/>
      <dgm:spPr/>
      <dgm:t>
        <a:bodyPr/>
        <a:lstStyle/>
        <a:p>
          <a:r>
            <a:rPr lang="ru-RU" sz="1200" b="1"/>
            <a:t>Фортранс</a:t>
          </a:r>
          <a:endParaRPr lang="ru-RU" sz="1200"/>
        </a:p>
      </dgm:t>
    </dgm:pt>
    <dgm:pt modelId="{7FA46DAE-DFE3-4D28-A0D2-1B08F30F08BC}" type="parTrans" cxnId="{65723E9C-7783-4545-8B27-628DC76AB5DF}">
      <dgm:prSet/>
      <dgm:spPr/>
      <dgm:t>
        <a:bodyPr/>
        <a:lstStyle/>
        <a:p>
          <a:endParaRPr lang="ru-RU"/>
        </a:p>
      </dgm:t>
    </dgm:pt>
    <dgm:pt modelId="{FCA59510-C59B-4847-A9B1-ABAC750E7CA8}" type="sibTrans" cxnId="{65723E9C-7783-4545-8B27-628DC76AB5DF}">
      <dgm:prSet/>
      <dgm:spPr/>
      <dgm:t>
        <a:bodyPr/>
        <a:lstStyle/>
        <a:p>
          <a:endParaRPr lang="ru-RU"/>
        </a:p>
      </dgm:t>
    </dgm:pt>
    <dgm:pt modelId="{36EC82F4-E297-47F1-B219-F47647325C94}" type="pres">
      <dgm:prSet presAssocID="{726E29F1-DABA-4A63-B80C-4323C0CEF28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EF91752-CC68-4025-A73B-6575C424E072}" type="pres">
      <dgm:prSet presAssocID="{D237DB26-E9BF-43A4-A2C0-42A069DADBDE}" presName="compNode" presStyleCnt="0"/>
      <dgm:spPr/>
    </dgm:pt>
    <dgm:pt modelId="{0743D0F8-8AC1-400C-A89F-4286629F058A}" type="pres">
      <dgm:prSet presAssocID="{D237DB26-E9BF-43A4-A2C0-42A069DADBDE}" presName="pictRect" presStyleLbl="node1" presStyleIdx="0" presStyleCnt="4" custLinFactNeighborX="-61475" custLinFactNeighborY="-333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" b="-8000"/>
          </a:stretch>
        </a:blipFill>
      </dgm:spPr>
      <dgm:t>
        <a:bodyPr/>
        <a:lstStyle/>
        <a:p>
          <a:endParaRPr lang="ru-RU"/>
        </a:p>
      </dgm:t>
    </dgm:pt>
    <dgm:pt modelId="{A54D3337-6197-4734-B8BA-22BA71255E3A}" type="pres">
      <dgm:prSet presAssocID="{D237DB26-E9BF-43A4-A2C0-42A069DADBDE}" presName="textRect" presStyleLbl="revTx" presStyleIdx="0" presStyleCnt="4" custScaleX="158287" custScaleY="84553" custLinFactNeighborX="-53594" custLinFactNeighborY="-8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91EC7-079C-4A92-8E64-20A55873B1B1}" type="pres">
      <dgm:prSet presAssocID="{FB3D5094-C9BF-46C4-B765-4A56FECA981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D2D4DE6B-9E6A-4C4D-9348-798769CB47BB}" type="pres">
      <dgm:prSet presAssocID="{B450122E-352C-423D-85AF-BE4DDB170FA6}" presName="compNode" presStyleCnt="0"/>
      <dgm:spPr/>
    </dgm:pt>
    <dgm:pt modelId="{C342E981-07C4-4A59-A501-CAA08F4D686B}" type="pres">
      <dgm:prSet presAssocID="{B450122E-352C-423D-85AF-BE4DDB170FA6}" presName="pictRect" presStyleLbl="node1" presStyleIdx="1" presStyleCnt="4" custScaleX="101237" custScaleY="113164" custLinFactNeighborX="-78903" custLinFactNeighborY="1591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  <dgm:pt modelId="{E4504B8E-C2F5-4CE3-9841-5D6363ACFFB6}" type="pres">
      <dgm:prSet presAssocID="{B450122E-352C-423D-85AF-BE4DDB170FA6}" presName="textRect" presStyleLbl="revTx" presStyleIdx="1" presStyleCnt="4" custScaleX="142361" custLinFactNeighborX="-72328" custLinFactNeighborY="20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777FD9-C831-42A7-9A9C-BCAFA6FDC9D9}" type="pres">
      <dgm:prSet presAssocID="{590FC453-D091-4D2F-AA1B-6EA1A9A1BFD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74109D5B-6949-4FB2-B976-7AA245ABB4D5}" type="pres">
      <dgm:prSet presAssocID="{987A10E3-BD6B-4342-A4C8-C5205E4AC0A8}" presName="compNode" presStyleCnt="0"/>
      <dgm:spPr/>
    </dgm:pt>
    <dgm:pt modelId="{4C713764-4E0E-408A-A51B-A90A29D94D45}" type="pres">
      <dgm:prSet presAssocID="{987A10E3-BD6B-4342-A4C8-C5205E4AC0A8}" presName="pictRect" presStyleLbl="node1" presStyleIdx="2" presStyleCnt="4" custLinFactNeighborX="-74520" custLinFactNeighborY="11134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  <dgm:t>
        <a:bodyPr/>
        <a:lstStyle/>
        <a:p>
          <a:endParaRPr lang="ru-RU"/>
        </a:p>
      </dgm:t>
    </dgm:pt>
    <dgm:pt modelId="{233B9F3F-A5ED-43F0-8555-EE24577B1992}" type="pres">
      <dgm:prSet presAssocID="{987A10E3-BD6B-4342-A4C8-C5205E4AC0A8}" presName="textRect" presStyleLbl="revTx" presStyleIdx="2" presStyleCnt="4" custLinFactNeighborX="-75616" custLinFactNeighborY="236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3B1451-199F-404E-8C1A-E3B0123AE0CD}" type="pres">
      <dgm:prSet presAssocID="{5BB97D80-D41A-46E4-B20F-78944E5ED23A}" presName="sibTrans" presStyleLbl="sibTrans2D1" presStyleIdx="0" presStyleCnt="0"/>
      <dgm:spPr/>
      <dgm:t>
        <a:bodyPr/>
        <a:lstStyle/>
        <a:p>
          <a:endParaRPr lang="ru-RU"/>
        </a:p>
      </dgm:t>
    </dgm:pt>
    <dgm:pt modelId="{5F605317-EBB2-44F5-8A4E-567200C1A27A}" type="pres">
      <dgm:prSet presAssocID="{9DD2CDF0-90F4-4FF6-A5C0-D032471B557B}" presName="compNode" presStyleCnt="0"/>
      <dgm:spPr/>
    </dgm:pt>
    <dgm:pt modelId="{27484C1B-076C-4401-AFF9-DB66A4C85C2F}" type="pres">
      <dgm:prSet presAssocID="{9DD2CDF0-90F4-4FF6-A5C0-D032471B557B}" presName="pictRect" presStyleLbl="node1" presStyleIdx="3" presStyleCnt="4" custScaleX="70257" custScaleY="105959" custLinFactNeighborX="-56725" custLinFactNeighborY="14930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  <dgm:t>
        <a:bodyPr/>
        <a:lstStyle/>
        <a:p>
          <a:endParaRPr lang="ru-RU"/>
        </a:p>
      </dgm:t>
    </dgm:pt>
    <dgm:pt modelId="{5238AA79-A21E-4DED-8D39-2B4205FA2EFD}" type="pres">
      <dgm:prSet presAssocID="{9DD2CDF0-90F4-4FF6-A5C0-D032471B557B}" presName="textRect" presStyleLbl="revTx" presStyleIdx="3" presStyleCnt="4" custScaleX="131755" custLinFactNeighborX="-59783" custLinFactNeighborY="295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4B71EF-4B44-46C2-9377-E976D000970F}" srcId="{726E29F1-DABA-4A63-B80C-4323C0CEF288}" destId="{987A10E3-BD6B-4342-A4C8-C5205E4AC0A8}" srcOrd="2" destOrd="0" parTransId="{D9C8C3B1-4C62-4E08-A18F-F8838BD323C5}" sibTransId="{5BB97D80-D41A-46E4-B20F-78944E5ED23A}"/>
    <dgm:cxn modelId="{FA424D9E-AC81-4FD9-8030-3FF35F4F83A5}" type="presOf" srcId="{726E29F1-DABA-4A63-B80C-4323C0CEF288}" destId="{36EC82F4-E297-47F1-B219-F47647325C94}" srcOrd="0" destOrd="0" presId="urn:microsoft.com/office/officeart/2005/8/layout/pList1"/>
    <dgm:cxn modelId="{783156EA-306E-4DF2-A3D2-3F7EC6B3E0E9}" type="presOf" srcId="{987A10E3-BD6B-4342-A4C8-C5205E4AC0A8}" destId="{233B9F3F-A5ED-43F0-8555-EE24577B1992}" srcOrd="0" destOrd="0" presId="urn:microsoft.com/office/officeart/2005/8/layout/pList1"/>
    <dgm:cxn modelId="{65723E9C-7783-4545-8B27-628DC76AB5DF}" srcId="{726E29F1-DABA-4A63-B80C-4323C0CEF288}" destId="{9DD2CDF0-90F4-4FF6-A5C0-D032471B557B}" srcOrd="3" destOrd="0" parTransId="{7FA46DAE-DFE3-4D28-A0D2-1B08F30F08BC}" sibTransId="{FCA59510-C59B-4847-A9B1-ABAC750E7CA8}"/>
    <dgm:cxn modelId="{21E8F0BB-CE25-4DC8-B447-759D111DDEAA}" srcId="{726E29F1-DABA-4A63-B80C-4323C0CEF288}" destId="{D237DB26-E9BF-43A4-A2C0-42A069DADBDE}" srcOrd="0" destOrd="0" parTransId="{2A469D40-9893-4686-811F-A57602AD875C}" sibTransId="{FB3D5094-C9BF-46C4-B765-4A56FECA9816}"/>
    <dgm:cxn modelId="{C053E970-7356-4715-B117-E08CB2C7B14E}" srcId="{726E29F1-DABA-4A63-B80C-4323C0CEF288}" destId="{B450122E-352C-423D-85AF-BE4DDB170FA6}" srcOrd="1" destOrd="0" parTransId="{EF05001C-EB6D-4BDF-B1B1-EB0630325B8E}" sibTransId="{590FC453-D091-4D2F-AA1B-6EA1A9A1BFD5}"/>
    <dgm:cxn modelId="{5C7565B0-7077-48DF-9097-A7CB57F17D84}" type="presOf" srcId="{D237DB26-E9BF-43A4-A2C0-42A069DADBDE}" destId="{A54D3337-6197-4734-B8BA-22BA71255E3A}" srcOrd="0" destOrd="0" presId="urn:microsoft.com/office/officeart/2005/8/layout/pList1"/>
    <dgm:cxn modelId="{6C19C2A1-F405-4960-86F6-55773397800B}" type="presOf" srcId="{FB3D5094-C9BF-46C4-B765-4A56FECA9816}" destId="{D7591EC7-079C-4A92-8E64-20A55873B1B1}" srcOrd="0" destOrd="0" presId="urn:microsoft.com/office/officeart/2005/8/layout/pList1"/>
    <dgm:cxn modelId="{84FD3AF6-9CE5-41BE-BA81-38CF53F18240}" type="presOf" srcId="{9DD2CDF0-90F4-4FF6-A5C0-D032471B557B}" destId="{5238AA79-A21E-4DED-8D39-2B4205FA2EFD}" srcOrd="0" destOrd="0" presId="urn:microsoft.com/office/officeart/2005/8/layout/pList1"/>
    <dgm:cxn modelId="{F5B09C45-41ED-432E-805A-CA40E847E376}" type="presOf" srcId="{590FC453-D091-4D2F-AA1B-6EA1A9A1BFD5}" destId="{EA777FD9-C831-42A7-9A9C-BCAFA6FDC9D9}" srcOrd="0" destOrd="0" presId="urn:microsoft.com/office/officeart/2005/8/layout/pList1"/>
    <dgm:cxn modelId="{9C3316EA-5201-465F-849A-2A7E5EFE77ED}" type="presOf" srcId="{5BB97D80-D41A-46E4-B20F-78944E5ED23A}" destId="{E83B1451-199F-404E-8C1A-E3B0123AE0CD}" srcOrd="0" destOrd="0" presId="urn:microsoft.com/office/officeart/2005/8/layout/pList1"/>
    <dgm:cxn modelId="{D470D608-CABB-44F9-AA69-A2AA2B04E81B}" type="presOf" srcId="{B450122E-352C-423D-85AF-BE4DDB170FA6}" destId="{E4504B8E-C2F5-4CE3-9841-5D6363ACFFB6}" srcOrd="0" destOrd="0" presId="urn:microsoft.com/office/officeart/2005/8/layout/pList1"/>
    <dgm:cxn modelId="{0E34A16F-5326-4859-9C9D-E1E327A22B52}" type="presParOf" srcId="{36EC82F4-E297-47F1-B219-F47647325C94}" destId="{8EF91752-CC68-4025-A73B-6575C424E072}" srcOrd="0" destOrd="0" presId="urn:microsoft.com/office/officeart/2005/8/layout/pList1"/>
    <dgm:cxn modelId="{1B9A09D8-1BCE-4E8C-BC22-0130A853F231}" type="presParOf" srcId="{8EF91752-CC68-4025-A73B-6575C424E072}" destId="{0743D0F8-8AC1-400C-A89F-4286629F058A}" srcOrd="0" destOrd="0" presId="urn:microsoft.com/office/officeart/2005/8/layout/pList1"/>
    <dgm:cxn modelId="{2FBCFD3A-1292-4355-8272-BA632DA2FA4F}" type="presParOf" srcId="{8EF91752-CC68-4025-A73B-6575C424E072}" destId="{A54D3337-6197-4734-B8BA-22BA71255E3A}" srcOrd="1" destOrd="0" presId="urn:microsoft.com/office/officeart/2005/8/layout/pList1"/>
    <dgm:cxn modelId="{0CDBBDDF-DDCC-48B3-9A5A-BE3037EED9E2}" type="presParOf" srcId="{36EC82F4-E297-47F1-B219-F47647325C94}" destId="{D7591EC7-079C-4A92-8E64-20A55873B1B1}" srcOrd="1" destOrd="0" presId="urn:microsoft.com/office/officeart/2005/8/layout/pList1"/>
    <dgm:cxn modelId="{C27D4F47-C8D8-405D-AF9C-0EB446505BC3}" type="presParOf" srcId="{36EC82F4-E297-47F1-B219-F47647325C94}" destId="{D2D4DE6B-9E6A-4C4D-9348-798769CB47BB}" srcOrd="2" destOrd="0" presId="urn:microsoft.com/office/officeart/2005/8/layout/pList1"/>
    <dgm:cxn modelId="{29D8B1A4-1FC1-43BD-A3EA-742934434495}" type="presParOf" srcId="{D2D4DE6B-9E6A-4C4D-9348-798769CB47BB}" destId="{C342E981-07C4-4A59-A501-CAA08F4D686B}" srcOrd="0" destOrd="0" presId="urn:microsoft.com/office/officeart/2005/8/layout/pList1"/>
    <dgm:cxn modelId="{CFCA4209-7FFE-4CEE-AC37-BB2436C097F8}" type="presParOf" srcId="{D2D4DE6B-9E6A-4C4D-9348-798769CB47BB}" destId="{E4504B8E-C2F5-4CE3-9841-5D6363ACFFB6}" srcOrd="1" destOrd="0" presId="urn:microsoft.com/office/officeart/2005/8/layout/pList1"/>
    <dgm:cxn modelId="{25DC07B5-4D72-4C11-A058-8AEA80F6787D}" type="presParOf" srcId="{36EC82F4-E297-47F1-B219-F47647325C94}" destId="{EA777FD9-C831-42A7-9A9C-BCAFA6FDC9D9}" srcOrd="3" destOrd="0" presId="urn:microsoft.com/office/officeart/2005/8/layout/pList1"/>
    <dgm:cxn modelId="{08B8625C-18EF-4FC1-805C-A26F4038F4E1}" type="presParOf" srcId="{36EC82F4-E297-47F1-B219-F47647325C94}" destId="{74109D5B-6949-4FB2-B976-7AA245ABB4D5}" srcOrd="4" destOrd="0" presId="urn:microsoft.com/office/officeart/2005/8/layout/pList1"/>
    <dgm:cxn modelId="{8BBA3B17-56F7-4453-846B-3D7617033A07}" type="presParOf" srcId="{74109D5B-6949-4FB2-B976-7AA245ABB4D5}" destId="{4C713764-4E0E-408A-A51B-A90A29D94D45}" srcOrd="0" destOrd="0" presId="urn:microsoft.com/office/officeart/2005/8/layout/pList1"/>
    <dgm:cxn modelId="{037E432B-3D1C-450F-889B-AB1BEC98996D}" type="presParOf" srcId="{74109D5B-6949-4FB2-B976-7AA245ABB4D5}" destId="{233B9F3F-A5ED-43F0-8555-EE24577B1992}" srcOrd="1" destOrd="0" presId="urn:microsoft.com/office/officeart/2005/8/layout/pList1"/>
    <dgm:cxn modelId="{77259504-A591-4625-B201-C448BA1787FF}" type="presParOf" srcId="{36EC82F4-E297-47F1-B219-F47647325C94}" destId="{E83B1451-199F-404E-8C1A-E3B0123AE0CD}" srcOrd="5" destOrd="0" presId="urn:microsoft.com/office/officeart/2005/8/layout/pList1"/>
    <dgm:cxn modelId="{DDDDA2D7-887D-4E2C-9141-18805267AA45}" type="presParOf" srcId="{36EC82F4-E297-47F1-B219-F47647325C94}" destId="{5F605317-EBB2-44F5-8A4E-567200C1A27A}" srcOrd="6" destOrd="0" presId="urn:microsoft.com/office/officeart/2005/8/layout/pList1"/>
    <dgm:cxn modelId="{E85AA935-9D29-4839-9E2F-27E603952020}" type="presParOf" srcId="{5F605317-EBB2-44F5-8A4E-567200C1A27A}" destId="{27484C1B-076C-4401-AFF9-DB66A4C85C2F}" srcOrd="0" destOrd="0" presId="urn:microsoft.com/office/officeart/2005/8/layout/pList1"/>
    <dgm:cxn modelId="{503076CB-3390-46B9-96C6-D277B8723E4D}" type="presParOf" srcId="{5F605317-EBB2-44F5-8A4E-567200C1A27A}" destId="{5238AA79-A21E-4DED-8D39-2B4205FA2EFD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43D0F8-8AC1-400C-A89F-4286629F058A}">
      <dsp:nvSpPr>
        <dsp:cNvPr id="0" name=""/>
        <dsp:cNvSpPr/>
      </dsp:nvSpPr>
      <dsp:spPr>
        <a:xfrm>
          <a:off x="558604" y="11313"/>
          <a:ext cx="788295" cy="543135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" b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4D3337-6197-4734-B8BA-22BA71255E3A}">
      <dsp:nvSpPr>
        <dsp:cNvPr id="0" name=""/>
        <dsp:cNvSpPr/>
      </dsp:nvSpPr>
      <dsp:spPr>
        <a:xfrm>
          <a:off x="390992" y="570791"/>
          <a:ext cx="1247769" cy="247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Эзиклен</a:t>
          </a:r>
          <a:r>
            <a:rPr lang="ru-RU" sz="1300" b="1" kern="1200"/>
            <a:t> </a:t>
          </a:r>
          <a:endParaRPr lang="ru-RU" sz="1300" kern="1200"/>
        </a:p>
      </dsp:txBody>
      <dsp:txXfrm>
        <a:off x="390992" y="570791"/>
        <a:ext cx="1247769" cy="247281"/>
      </dsp:txXfrm>
    </dsp:sp>
    <dsp:sp modelId="{C342E981-07C4-4A59-A501-CAA08F4D686B}">
      <dsp:nvSpPr>
        <dsp:cNvPr id="0" name=""/>
        <dsp:cNvSpPr/>
      </dsp:nvSpPr>
      <dsp:spPr>
        <a:xfrm>
          <a:off x="1680204" y="8905"/>
          <a:ext cx="798046" cy="614633"/>
        </a:xfrm>
        <a:prstGeom prst="round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504B8E-C2F5-4CE3-9841-5D6363ACFFB6}">
      <dsp:nvSpPr>
        <dsp:cNvPr id="0" name=""/>
        <dsp:cNvSpPr/>
      </dsp:nvSpPr>
      <dsp:spPr>
        <a:xfrm>
          <a:off x="1569945" y="579412"/>
          <a:ext cx="1122225" cy="292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Пикопреп</a:t>
          </a:r>
          <a:endParaRPr lang="ru-RU" sz="1200" kern="1200"/>
        </a:p>
      </dsp:txBody>
      <dsp:txXfrm>
        <a:off x="1569945" y="579412"/>
        <a:ext cx="1122225" cy="292457"/>
      </dsp:txXfrm>
    </dsp:sp>
    <dsp:sp modelId="{4C713764-4E0E-408A-A51B-A90A29D94D45}">
      <dsp:nvSpPr>
        <dsp:cNvPr id="0" name=""/>
        <dsp:cNvSpPr/>
      </dsp:nvSpPr>
      <dsp:spPr>
        <a:xfrm>
          <a:off x="2753753" y="78611"/>
          <a:ext cx="788295" cy="543135"/>
        </a:xfrm>
        <a:prstGeom prst="round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3B9F3F-A5ED-43F0-8555-EE24577B1992}">
      <dsp:nvSpPr>
        <dsp:cNvPr id="0" name=""/>
        <dsp:cNvSpPr/>
      </dsp:nvSpPr>
      <dsp:spPr>
        <a:xfrm>
          <a:off x="2745114" y="579412"/>
          <a:ext cx="788295" cy="292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Лавакол</a:t>
          </a:r>
          <a:endParaRPr lang="ru-RU" sz="1200" kern="1200"/>
        </a:p>
      </dsp:txBody>
      <dsp:txXfrm>
        <a:off x="2745114" y="579412"/>
        <a:ext cx="788295" cy="292457"/>
      </dsp:txXfrm>
    </dsp:sp>
    <dsp:sp modelId="{27484C1B-076C-4401-AFF9-DB66A4C85C2F}">
      <dsp:nvSpPr>
        <dsp:cNvPr id="0" name=""/>
        <dsp:cNvSpPr/>
      </dsp:nvSpPr>
      <dsp:spPr>
        <a:xfrm>
          <a:off x="4003581" y="91137"/>
          <a:ext cx="553832" cy="575500"/>
        </a:xfrm>
        <a:prstGeom prst="roundRect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38AA79-A21E-4DED-8D39-2B4205FA2EFD}">
      <dsp:nvSpPr>
        <dsp:cNvPr id="0" name=""/>
        <dsp:cNvSpPr/>
      </dsp:nvSpPr>
      <dsp:spPr>
        <a:xfrm>
          <a:off x="3737082" y="579412"/>
          <a:ext cx="1038618" cy="292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Фортранс</a:t>
          </a:r>
          <a:endParaRPr lang="ru-RU" sz="1200" kern="1200"/>
        </a:p>
      </dsp:txBody>
      <dsp:txXfrm>
        <a:off x="3737082" y="579412"/>
        <a:ext cx="1038618" cy="292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D68B-19B5-4F8D-853F-B2A67A4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GLB-SRV-SCCM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Надеждина Юлия Андреевна (МД-Самара)</dc:creator>
  <cp:keywords/>
  <dc:description/>
  <cp:lastModifiedBy>Макарова Валентина Игоревна (МД-Самара)</cp:lastModifiedBy>
  <cp:revision>5</cp:revision>
  <dcterms:created xsi:type="dcterms:W3CDTF">2024-11-22T07:28:00Z</dcterms:created>
  <dcterms:modified xsi:type="dcterms:W3CDTF">2024-11-27T11:06:00Z</dcterms:modified>
</cp:coreProperties>
</file>